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55106" w14:textId="77777777" w:rsidR="00E05558" w:rsidRDefault="00E05558" w:rsidP="009854AE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43508728" wp14:editId="1F4E8523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250FC" w14:textId="77777777" w:rsidR="00E05558" w:rsidRDefault="00E05558" w:rsidP="009854AE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5179C36A" w14:textId="77777777" w:rsidR="00E05558" w:rsidRDefault="00E05558" w:rsidP="009854AE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474A9A9D" w14:textId="26F8512A" w:rsidR="00E05558" w:rsidRPr="00A91438" w:rsidRDefault="00E05558" w:rsidP="009854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05558">
        <w:rPr>
          <w:sz w:val="28"/>
          <w:szCs w:val="28"/>
          <w:u w:val="single"/>
        </w:rPr>
        <w:t>30.01.2026</w:t>
      </w:r>
      <w:r>
        <w:rPr>
          <w:sz w:val="28"/>
          <w:szCs w:val="28"/>
        </w:rPr>
        <w:t xml:space="preserve"> № </w:t>
      </w:r>
      <w:r w:rsidRPr="00E05558">
        <w:rPr>
          <w:sz w:val="28"/>
          <w:szCs w:val="28"/>
          <w:u w:val="single"/>
        </w:rPr>
        <w:t>32-п/26</w:t>
      </w:r>
    </w:p>
    <w:p w14:paraId="141A6276" w14:textId="77777777" w:rsidR="00E05558" w:rsidRDefault="00E05558" w:rsidP="009854AE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53401225" w14:textId="77777777" w:rsidR="00E05558" w:rsidRPr="00227E5E" w:rsidRDefault="00E05558" w:rsidP="009854AE">
      <w:pPr>
        <w:widowControl w:val="0"/>
        <w:autoSpaceDE w:val="0"/>
        <w:autoSpaceDN w:val="0"/>
        <w:adjustRightInd w:val="0"/>
        <w:spacing w:after="480"/>
        <w:ind w:right="4677"/>
        <w:jc w:val="both"/>
        <w:rPr>
          <w:sz w:val="28"/>
          <w:szCs w:val="28"/>
        </w:rPr>
      </w:pPr>
      <w:r w:rsidRPr="00227E5E">
        <w:rPr>
          <w:sz w:val="28"/>
          <w:szCs w:val="28"/>
        </w:rPr>
        <w:t xml:space="preserve">Об установлении расходных обязательств Углегорского муниципального округа Сахалинской области </w:t>
      </w:r>
      <w:r>
        <w:rPr>
          <w:sz w:val="28"/>
          <w:szCs w:val="28"/>
        </w:rPr>
        <w:t>в сфере</w:t>
      </w:r>
      <w:r w:rsidRPr="00227E5E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227E5E">
        <w:rPr>
          <w:sz w:val="28"/>
          <w:szCs w:val="28"/>
        </w:rPr>
        <w:t xml:space="preserve"> </w:t>
      </w:r>
      <w:bookmarkStart w:id="0" w:name="_Hlk220594970"/>
      <w:r w:rsidRPr="00227E5E">
        <w:rPr>
          <w:bCs/>
          <w:sz w:val="28"/>
          <w:szCs w:val="28"/>
        </w:rPr>
        <w:t>полноты и качества сведений в Едином государственном реестре недвижимости</w:t>
      </w:r>
      <w:bookmarkEnd w:id="0"/>
      <w:r w:rsidRPr="00227E5E">
        <w:rPr>
          <w:sz w:val="28"/>
          <w:szCs w:val="28"/>
        </w:rPr>
        <w:t xml:space="preserve"> на 2026 год и плановый период 2027 и 2028 годов</w:t>
      </w:r>
    </w:p>
    <w:p w14:paraId="5C050801" w14:textId="77777777" w:rsidR="00E05558" w:rsidRDefault="00E05558" w:rsidP="009854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AC3A26">
        <w:rPr>
          <w:sz w:val="28"/>
          <w:szCs w:val="28"/>
        </w:rPr>
        <w:t xml:space="preserve">86 Бюджетного кодекса Российской Федерации, пунктом 1 статьи 53 Федерального закона 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руководствуясь статьями 37, 41 Устава Углегорского муниципального округа Сахалинской области, в целях реализации решения Собрания Углегорского муниципального округа Сахалинской области от 25.12.2025 № 207 «О бюджете Углегорского муниципального округа Сахалинской области на 2026 год и плановый период 2027 и 2028 годов», администрация Углегорского </w:t>
      </w:r>
      <w:r>
        <w:rPr>
          <w:sz w:val="28"/>
          <w:szCs w:val="28"/>
        </w:rPr>
        <w:t xml:space="preserve">муниципального округа Сахалинской области </w:t>
      </w:r>
      <w:r w:rsidRPr="00A91438">
        <w:rPr>
          <w:b/>
          <w:bCs/>
          <w:sz w:val="28"/>
          <w:szCs w:val="28"/>
        </w:rPr>
        <w:t>постановляет:</w:t>
      </w:r>
    </w:p>
    <w:p w14:paraId="48110426" w14:textId="77777777" w:rsidR="00E05558" w:rsidRPr="00DB7682" w:rsidRDefault="00E05558" w:rsidP="009854A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расходные обязательства на обеспечение деятельности органов местного самоуправления </w:t>
      </w:r>
      <w:r w:rsidRPr="00AC3A26">
        <w:rPr>
          <w:sz w:val="28"/>
          <w:szCs w:val="28"/>
        </w:rPr>
        <w:t>Углегорского муниципального округа Сахалинской области</w:t>
      </w:r>
      <w:r>
        <w:rPr>
          <w:sz w:val="28"/>
          <w:szCs w:val="28"/>
        </w:rPr>
        <w:t xml:space="preserve"> по осуществлению переданных органам местного самоуправления отдельных государственных полномочий по обеспечению повышения эффективности муниципального управления в сфере имущественных и земельных отношений на территории муниципального образования Углегорский муниципальный округ Сахалинской области в области о</w:t>
      </w:r>
      <w:r w:rsidRPr="00DB7682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DB7682">
        <w:rPr>
          <w:sz w:val="28"/>
          <w:szCs w:val="28"/>
        </w:rPr>
        <w:t xml:space="preserve"> полноты и качества сведений в Едином государственном реестре недвижимости, в том числе проведение мероприятий по проведению комплексных кадастровых работ.</w:t>
      </w:r>
    </w:p>
    <w:p w14:paraId="4FD91453" w14:textId="77777777" w:rsidR="00E05558" w:rsidRDefault="00E05558" w:rsidP="009854A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F1F1F">
        <w:rPr>
          <w:rStyle w:val="fontstyle01"/>
          <w:rFonts w:eastAsiaTheme="majorEastAsia"/>
        </w:rPr>
        <w:t>Настоящее постановление опубликовать в сетевом издании</w:t>
      </w:r>
      <w:r w:rsidRPr="00AF1F1F">
        <w:rPr>
          <w:color w:val="000000"/>
          <w:sz w:val="28"/>
          <w:szCs w:val="28"/>
        </w:rPr>
        <w:br/>
      </w:r>
      <w:r w:rsidRPr="00AF1F1F">
        <w:rPr>
          <w:rStyle w:val="fontstyle01"/>
          <w:rFonts w:eastAsiaTheme="majorEastAsia"/>
        </w:rPr>
        <w:t>«Углегорские ведомости» и разместить на официальном сайте администрации</w:t>
      </w:r>
      <w:r w:rsidRPr="00AF1F1F">
        <w:rPr>
          <w:color w:val="000000"/>
          <w:sz w:val="28"/>
          <w:szCs w:val="28"/>
        </w:rPr>
        <w:br/>
      </w:r>
      <w:r w:rsidRPr="00AF1F1F">
        <w:rPr>
          <w:rStyle w:val="fontstyle01"/>
          <w:rFonts w:eastAsiaTheme="majorEastAsia"/>
        </w:rPr>
        <w:t>Углегорского муниципального округа Сахалинской области в сети Интернет</w:t>
      </w:r>
      <w:r>
        <w:rPr>
          <w:sz w:val="28"/>
          <w:szCs w:val="28"/>
        </w:rPr>
        <w:t>.</w:t>
      </w:r>
    </w:p>
    <w:p w14:paraId="55ED8AEB" w14:textId="77777777" w:rsidR="00E05558" w:rsidRPr="00D435BF" w:rsidRDefault="00E05558" w:rsidP="009854AE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720"/>
        <w:ind w:left="0" w:firstLine="709"/>
        <w:jc w:val="both"/>
        <w:rPr>
          <w:rStyle w:val="fontstyle01"/>
          <w:rFonts w:eastAsiaTheme="majorEastAsia"/>
          <w:color w:val="auto"/>
        </w:rPr>
      </w:pPr>
      <w:r w:rsidRPr="00AF1F1F">
        <w:rPr>
          <w:rStyle w:val="fontstyle01"/>
          <w:rFonts w:eastAsiaTheme="majorEastAsia"/>
        </w:rPr>
        <w:lastRenderedPageBreak/>
        <w:t xml:space="preserve">Контроль исполнения постановления возложить на первого вице-мэра Углегорского муниципального округа Сахалинской области </w:t>
      </w:r>
      <w:proofErr w:type="spellStart"/>
      <w:r w:rsidRPr="00AF1F1F">
        <w:rPr>
          <w:rStyle w:val="fontstyle01"/>
          <w:rFonts w:eastAsiaTheme="majorEastAsia"/>
        </w:rPr>
        <w:t>Очековского</w:t>
      </w:r>
      <w:proofErr w:type="spellEnd"/>
      <w:r w:rsidRPr="00AF1F1F">
        <w:rPr>
          <w:rStyle w:val="fontstyle01"/>
          <w:rFonts w:eastAsiaTheme="majorEastAsia"/>
        </w:rPr>
        <w:t xml:space="preserve"> Д.В.</w:t>
      </w:r>
    </w:p>
    <w:p w14:paraId="14F74040" w14:textId="77777777" w:rsidR="00E05558" w:rsidRPr="00E05558" w:rsidRDefault="00E05558" w:rsidP="009854AE">
      <w:pPr>
        <w:pStyle w:val="a7"/>
        <w:widowControl w:val="0"/>
        <w:autoSpaceDE w:val="0"/>
        <w:autoSpaceDN w:val="0"/>
        <w:adjustRightInd w:val="0"/>
        <w:spacing w:after="720"/>
        <w:ind w:left="709"/>
        <w:jc w:val="both"/>
        <w:rPr>
          <w:rStyle w:val="fontstyle01"/>
          <w:rFonts w:eastAsiaTheme="majorEastAsia"/>
        </w:rPr>
      </w:pPr>
    </w:p>
    <w:p w14:paraId="6C6899C9" w14:textId="77777777" w:rsidR="00E05558" w:rsidRPr="003D335D" w:rsidRDefault="00E05558" w:rsidP="009854AE">
      <w:pPr>
        <w:pStyle w:val="a7"/>
        <w:widowControl w:val="0"/>
        <w:autoSpaceDE w:val="0"/>
        <w:autoSpaceDN w:val="0"/>
        <w:adjustRightInd w:val="0"/>
        <w:spacing w:after="720"/>
        <w:ind w:left="709"/>
        <w:jc w:val="both"/>
        <w:rPr>
          <w:rStyle w:val="fontstyle01"/>
          <w:rFonts w:eastAsiaTheme="majorEastAsia"/>
          <w:color w:val="auto"/>
        </w:rPr>
      </w:pPr>
    </w:p>
    <w:p w14:paraId="03E09940" w14:textId="77777777" w:rsidR="00E05558" w:rsidRPr="00AF1F1F" w:rsidRDefault="00E05558" w:rsidP="009854AE">
      <w:pPr>
        <w:pStyle w:val="a7"/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color w:val="000000"/>
            <w:sz w:val="28"/>
            <w:szCs w:val="28"/>
            <w:lang w:eastAsia="zh-CN"/>
          </w:rPr>
          <w:alias w:val="{TagItemEDS}{Approve}"/>
          <w:tag w:val="{TagItemEDS}{Approve}"/>
          <w:id w:val="-2037344423"/>
          <w:placeholder>
            <w:docPart w:val="8320F4DAB7AB45378501CFAA3E213A4E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E05558" w:rsidRPr="00EB641E" w14:paraId="2D8620EC" w14:textId="77777777" w:rsidTr="009854AE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5A63EF03" w14:textId="77777777" w:rsidR="00E05558" w:rsidRDefault="00E05558" w:rsidP="009854AE">
                <w:pPr>
                  <w:rPr>
                    <w:rFonts w:cs="Arial"/>
                    <w:sz w:val="28"/>
                    <w:szCs w:val="2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Глава Углегорского</w:t>
                </w:r>
              </w:p>
              <w:p w14:paraId="46D519DC" w14:textId="77777777" w:rsidR="00E05558" w:rsidRDefault="00E05558" w:rsidP="009854AE">
                <w:pPr>
                  <w:rPr>
                    <w:rFonts w:cs="Arial"/>
                    <w:sz w:val="28"/>
                    <w:szCs w:val="2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муниципального округа</w:t>
                </w:r>
              </w:p>
              <w:p w14:paraId="784DE99B" w14:textId="77777777" w:rsidR="00E05558" w:rsidRPr="009B2595" w:rsidRDefault="00E05558" w:rsidP="009854AE">
                <w:r>
                  <w:rPr>
                    <w:rFonts w:cs="Arial"/>
                    <w:sz w:val="28"/>
                    <w:szCs w:val="28"/>
                  </w:rPr>
                  <w:t>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6007D398" w14:textId="77777777" w:rsidR="00E05558" w:rsidRPr="009B3ED5" w:rsidRDefault="00E05558" w:rsidP="009854AE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46528961" wp14:editId="676D23F4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7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274D6AD4" w14:textId="77777777" w:rsidR="00E05558" w:rsidRDefault="00E05558" w:rsidP="009854AE">
                <w:pPr>
                  <w:suppressAutoHyphens/>
                  <w:ind w:right="36"/>
                  <w:jc w:val="right"/>
                  <w:rPr>
                    <w:rFonts w:cs="Arial"/>
                    <w:sz w:val="28"/>
                    <w:szCs w:val="28"/>
                  </w:rPr>
                </w:pPr>
              </w:p>
              <w:p w14:paraId="6007FD1D" w14:textId="77777777" w:rsidR="00E05558" w:rsidRPr="006233F0" w:rsidRDefault="00E05558" w:rsidP="009854AE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 Филин</w:t>
                </w:r>
              </w:p>
            </w:tc>
          </w:tr>
        </w:sdtContent>
      </w:sdt>
    </w:tbl>
    <w:p w14:paraId="0DA9B9FB" w14:textId="77777777" w:rsidR="00E05558" w:rsidRPr="0073527A" w:rsidRDefault="00E05558" w:rsidP="00E05558">
      <w:pPr>
        <w:tabs>
          <w:tab w:val="left" w:pos="3231"/>
        </w:tabs>
        <w:rPr>
          <w:sz w:val="28"/>
          <w:szCs w:val="28"/>
        </w:rPr>
      </w:pPr>
    </w:p>
    <w:p w14:paraId="2C38B91C" w14:textId="77777777" w:rsidR="00C60349" w:rsidRDefault="00C60349"/>
    <w:sectPr w:rsidR="00C60349" w:rsidSect="00E05558">
      <w:footerReference w:type="first" r:id="rId8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9400C" w14:textId="77777777" w:rsidR="00E05558" w:rsidRDefault="00E05558">
    <w:pPr>
      <w:pStyle w:val="ac"/>
    </w:pPr>
    <w:r>
      <w:t>57-п/26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  <w:placeholder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B1751"/>
    <w:multiLevelType w:val="multilevel"/>
    <w:tmpl w:val="73EA7A5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 w16cid:durableId="1166896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52"/>
    <w:rsid w:val="00221752"/>
    <w:rsid w:val="002D70BD"/>
    <w:rsid w:val="00422B1D"/>
    <w:rsid w:val="004940A8"/>
    <w:rsid w:val="00C60349"/>
    <w:rsid w:val="00D20A18"/>
    <w:rsid w:val="00E05558"/>
    <w:rsid w:val="00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A723"/>
  <w15:chartTrackingRefBased/>
  <w15:docId w15:val="{A030FCB2-DB31-41AE-8010-3971E243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5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217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17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17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17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17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2217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17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17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17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17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17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17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175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175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22175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175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175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175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17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217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17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217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217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2175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2175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2175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217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2175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21752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E0555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5558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01">
    <w:name w:val="fontstyle01"/>
    <w:basedOn w:val="a0"/>
    <w:rsid w:val="00E0555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20F4DAB7AB45378501CFAA3E213A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3F0390-55F2-4568-981A-0E2EB44B2885}"/>
      </w:docPartPr>
      <w:docPartBody>
        <w:p w:rsidR="00000000" w:rsidRDefault="00F35E22" w:rsidP="00F35E22">
          <w:pPr>
            <w:pStyle w:val="8320F4DAB7AB45378501CFAA3E213A4E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E22"/>
    <w:rsid w:val="00D20A18"/>
    <w:rsid w:val="00DE2E2A"/>
    <w:rsid w:val="00F3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35E22"/>
    <w:rPr>
      <w:color w:val="808080"/>
    </w:rPr>
  </w:style>
  <w:style w:type="paragraph" w:customStyle="1" w:styleId="57D43C101BBF48E18E4C809EA8283433">
    <w:name w:val="57D43C101BBF48E18E4C809EA8283433"/>
    <w:rsid w:val="00F35E22"/>
  </w:style>
  <w:style w:type="paragraph" w:customStyle="1" w:styleId="8320F4DAB7AB45378501CFAA3E213A4E">
    <w:name w:val="8320F4DAB7AB45378501CFAA3E213A4E"/>
    <w:rsid w:val="00F35E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2026-01-30T00:07:00Z</dcterms:created>
  <dcterms:modified xsi:type="dcterms:W3CDTF">2026-01-30T00:08:00Z</dcterms:modified>
</cp:coreProperties>
</file>